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81" w:rsidRDefault="00CF6A1B" w:rsidP="009D0076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C296A3E" wp14:editId="7BDD9F8B">
            <wp:extent cx="2048510" cy="1884045"/>
            <wp:effectExtent l="0" t="0" r="889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2208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CF6A1B" w:rsidTr="00CF6A1B">
        <w:trPr>
          <w:trHeight w:val="1743"/>
        </w:trPr>
        <w:tc>
          <w:tcPr>
            <w:tcW w:w="9403" w:type="dxa"/>
          </w:tcPr>
          <w:p w:rsidR="00CF6A1B" w:rsidRPr="008359D2" w:rsidRDefault="00CF6A1B" w:rsidP="00CF6A1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</w:t>
            </w: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</w:p>
          <w:p w:rsidR="00CF6A1B" w:rsidRPr="00257ABC" w:rsidRDefault="00CF6A1B" w:rsidP="00CF6A1B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A1B" w:rsidRDefault="00CF6A1B" w:rsidP="00CF6A1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à projets </w:t>
            </w: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« Clauses sociales d’Insertion »</w:t>
            </w:r>
          </w:p>
          <w:p w:rsidR="00CF6A1B" w:rsidRDefault="00CF6A1B" w:rsidP="00CF6A1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Augmentation du nombre de facilitateur/coordinateur</w:t>
            </w:r>
          </w:p>
          <w:p w:rsidR="00CF6A1B" w:rsidRDefault="00CF6A1B" w:rsidP="00CF6A1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A1B" w:rsidRPr="008359D2" w:rsidRDefault="00CF6A1B" w:rsidP="00CF6A1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DREETS Normandie </w:t>
            </w: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2022 </w:t>
            </w:r>
          </w:p>
          <w:p w:rsidR="00CF6A1B" w:rsidRPr="00D7538F" w:rsidRDefault="00CF6A1B" w:rsidP="00CF6A1B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A1B" w:rsidRPr="00D7538F" w:rsidRDefault="00CF6A1B" w:rsidP="00CF6A1B">
            <w:pPr>
              <w:jc w:val="center"/>
              <w:rPr>
                <w:b/>
                <w:sz w:val="22"/>
              </w:rPr>
            </w:pPr>
          </w:p>
        </w:tc>
      </w:tr>
    </w:tbl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CF6A1B" w:rsidRDefault="00CF6A1B" w:rsidP="009D0076">
      <w:pPr>
        <w:spacing w:after="0" w:line="240" w:lineRule="auto"/>
      </w:pPr>
    </w:p>
    <w:p w:rsidR="008959F1" w:rsidRDefault="008959F1" w:rsidP="009D0076">
      <w:pPr>
        <w:spacing w:after="0" w:line="240" w:lineRule="auto"/>
      </w:pPr>
    </w:p>
    <w:p w:rsidR="008959F1" w:rsidRDefault="008959F1" w:rsidP="009D0076">
      <w:pPr>
        <w:spacing w:after="0" w:line="240" w:lineRule="auto"/>
      </w:pPr>
    </w:p>
    <w:p w:rsidR="008959F1" w:rsidRDefault="008959F1" w:rsidP="009D0076">
      <w:pPr>
        <w:spacing w:after="0" w:line="240" w:lineRule="auto"/>
      </w:pPr>
    </w:p>
    <w:p w:rsidR="003205FE" w:rsidRDefault="007F79FD" w:rsidP="009D0076">
      <w:pPr>
        <w:spacing w:after="0" w:line="240" w:lineRule="auto"/>
      </w:pPr>
      <w:r>
        <w:t xml:space="preserve">Cadrage du </w:t>
      </w:r>
      <w:hyperlink r:id="rId10" w:history="1">
        <w:r w:rsidR="003205FE" w:rsidRPr="00592557">
          <w:rPr>
            <w:rStyle w:val="Lienhypertexte"/>
          </w:rPr>
          <w:t>PNAD</w:t>
        </w:r>
      </w:hyperlink>
      <w:r>
        <w:t xml:space="preserve"> 2022/2025.</w:t>
      </w:r>
    </w:p>
    <w:p w:rsidR="003205FE" w:rsidRDefault="003205FE" w:rsidP="009D0076">
      <w:pPr>
        <w:spacing w:after="0" w:line="240" w:lineRule="auto"/>
      </w:pPr>
      <w:r>
        <w:t>Communication et cahier</w:t>
      </w:r>
      <w:r w:rsidR="007F79FD">
        <w:t xml:space="preserve"> </w:t>
      </w:r>
      <w:r>
        <w:t xml:space="preserve">des charges de l’appel à projet : </w:t>
      </w:r>
      <w:hyperlink r:id="rId11" w:history="1">
        <w:r w:rsidRPr="00592557">
          <w:rPr>
            <w:rStyle w:val="Lienhypertexte"/>
          </w:rPr>
          <w:t>appel-a-projets</w:t>
        </w:r>
      </w:hyperlink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D0076" w:rsidRDefault="009D0076" w:rsidP="009D0076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ATTENTION </w:t>
      </w:r>
      <w:r w:rsidRPr="009D0076">
        <w:rPr>
          <w:b/>
          <w:highlight w:val="yellow"/>
        </w:rPr>
        <w:t>CALENDRIER :</w:t>
      </w:r>
    </w:p>
    <w:p w:rsidR="003205FE" w:rsidRDefault="009D0076" w:rsidP="009D0076">
      <w:pPr>
        <w:spacing w:after="0" w:line="240" w:lineRule="auto"/>
        <w:jc w:val="center"/>
        <w:rPr>
          <w:b/>
        </w:rPr>
      </w:pPr>
      <w:r w:rsidRPr="009D0076">
        <w:rPr>
          <w:b/>
          <w:highlight w:val="yellow"/>
        </w:rPr>
        <w:t xml:space="preserve">DEPOT DES DOSSIERS </w:t>
      </w:r>
      <w:r w:rsidR="007F6906">
        <w:rPr>
          <w:b/>
          <w:highlight w:val="yellow"/>
        </w:rPr>
        <w:t>jusqu’au 31 octobre</w:t>
      </w:r>
      <w:r w:rsidRPr="009D0076">
        <w:rPr>
          <w:b/>
          <w:highlight w:val="yellow"/>
        </w:rPr>
        <w:t xml:space="preserve"> 2022 </w:t>
      </w:r>
    </w:p>
    <w:p w:rsidR="007F6906" w:rsidRDefault="007F6906" w:rsidP="009D0076">
      <w:pPr>
        <w:spacing w:after="0" w:line="240" w:lineRule="auto"/>
        <w:jc w:val="center"/>
        <w:rPr>
          <w:b/>
        </w:rPr>
      </w:pPr>
      <w:r>
        <w:rPr>
          <w:b/>
        </w:rPr>
        <w:t>(instruction des dossiers au fil de l’eau)</w:t>
      </w: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FB1EBC" w:rsidRDefault="00FB1EBC" w:rsidP="009D0076">
      <w:pPr>
        <w:spacing w:after="0" w:line="240" w:lineRule="auto"/>
        <w:jc w:val="center"/>
        <w:rPr>
          <w:b/>
        </w:rPr>
      </w:pPr>
      <w:r>
        <w:rPr>
          <w:b/>
        </w:rPr>
        <w:t>Construire les réponses en fonction du cadrage des missions en annexe 1 du cahier des charges</w:t>
      </w:r>
    </w:p>
    <w:p w:rsidR="00FB1EBC" w:rsidRDefault="00FB1EBC" w:rsidP="009D0076">
      <w:pPr>
        <w:spacing w:after="0" w:line="240" w:lineRule="auto"/>
        <w:jc w:val="center"/>
        <w:rPr>
          <w:b/>
        </w:rPr>
      </w:pPr>
    </w:p>
    <w:p w:rsidR="00532461" w:rsidRDefault="00B2474D" w:rsidP="009D0076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D029" wp14:editId="2D0AA31E">
                <wp:simplePos x="0" y="0"/>
                <wp:positionH relativeFrom="column">
                  <wp:posOffset>161254</wp:posOffset>
                </wp:positionH>
                <wp:positionV relativeFrom="paragraph">
                  <wp:posOffset>128006</wp:posOffset>
                </wp:positionV>
                <wp:extent cx="5702060" cy="948906"/>
                <wp:effectExtent l="0" t="0" r="13335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9489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REPONSE EN TANT QUE FACILITATEUR OU COORDINATEUR : </w:t>
                            </w:r>
                            <w:r w:rsidRPr="00B2474D">
                              <w:rPr>
                                <w:b/>
                                <w:color w:val="FF0000"/>
                                <w:sz w:val="24"/>
                              </w:rPr>
                              <w:t>PRECISER !</w:t>
                            </w:r>
                          </w:p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93CD029" id="Rectangle à coins arrondis 6" o:spid="_x0000_s1026" style="position:absolute;left:0;text-align:left;margin-left:12.7pt;margin-top:10.1pt;width:44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" fillcolor="#daeef3 [664]" strokecolor="#243f60 [1604]" strokeweight="2pt">
                <v:textbox>
                  <w:txbxContent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REPONSE EN TANT QUE FACILITATEUR OU COORDINATEUR : </w:t>
                      </w:r>
                      <w:r w:rsidRPr="00B2474D">
                        <w:rPr>
                          <w:b/>
                          <w:color w:val="FF0000"/>
                          <w:sz w:val="24"/>
                        </w:rPr>
                        <w:t>PRECISER !</w:t>
                      </w:r>
                    </w:p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19" w:rsidRDefault="009E0B19" w:rsidP="009D0076">
      <w:pPr>
        <w:spacing w:after="0" w:line="240" w:lineRule="auto"/>
        <w:jc w:val="center"/>
        <w:rPr>
          <w:b/>
        </w:rPr>
      </w:pPr>
    </w:p>
    <w:p w:rsidR="00EE55E0" w:rsidRDefault="00EE55E0" w:rsidP="00B2474D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840B2" w:rsidRDefault="009840B2" w:rsidP="009D0076">
      <w:pPr>
        <w:spacing w:after="0" w:line="240" w:lineRule="auto"/>
        <w:jc w:val="center"/>
        <w:rPr>
          <w:b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1D0516" w:rsidRDefault="00AD7B13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714" w:right="-20" w:hanging="357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3A1EF2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Présentation du porteur  </w:t>
      </w:r>
    </w:p>
    <w:p w:rsidR="001D0516" w:rsidRPr="001D0516" w:rsidRDefault="001D0516" w:rsidP="009840B2">
      <w:pPr>
        <w:spacing w:after="0" w:line="240" w:lineRule="auto"/>
        <w:ind w:left="357" w:right="-20"/>
        <w:rPr>
          <w:rFonts w:eastAsia="Cambria" w:cstheme="minorHAnsi"/>
          <w:b/>
          <w:bCs/>
          <w:color w:val="1F497D" w:themeColor="text2"/>
          <w:sz w:val="18"/>
          <w:szCs w:val="28"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AD7B13" w:rsidRDefault="001D0516" w:rsidP="001D0516">
      <w:pPr>
        <w:spacing w:after="0" w:line="240" w:lineRule="auto"/>
        <w:rPr>
          <w:b/>
        </w:rPr>
      </w:pPr>
      <w:r>
        <w:rPr>
          <w:b/>
        </w:rPr>
        <w:t>Nom de la structure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Siret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Statut Juridique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Adresse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Responsable de la structure :</w:t>
      </w:r>
    </w:p>
    <w:p w:rsidR="001D0516" w:rsidRDefault="001D0516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 w:rsidRPr="001D0516">
        <w:rPr>
          <w:b/>
          <w:u w:val="single"/>
        </w:rPr>
        <w:t>Structure émergente  ou existante</w:t>
      </w:r>
      <w:r>
        <w:rPr>
          <w:b/>
          <w:u w:val="single"/>
        </w:rPr>
        <w:t xml:space="preserve"> sur la fonction de facilitateur/coordinateur</w:t>
      </w:r>
      <w:r>
        <w:rPr>
          <w:b/>
        </w:rPr>
        <w:t xml:space="preserve"> ? </w:t>
      </w:r>
      <w:r w:rsidRPr="001D0516">
        <w:rPr>
          <w:b/>
        </w:rPr>
        <w:sym w:font="Wingdings" w:char="F0E0"/>
      </w:r>
      <w:r>
        <w:rPr>
          <w:b/>
        </w:rPr>
        <w:t xml:space="preserve"> </w:t>
      </w:r>
      <w:r w:rsidR="00A93ADF">
        <w:rPr>
          <w:b/>
        </w:rPr>
        <w:t>oui/non (</w:t>
      </w:r>
      <w:r>
        <w:rPr>
          <w:b/>
        </w:rPr>
        <w:t>et si oui, antériorité)</w:t>
      </w:r>
      <w:r w:rsidR="00A93ADF">
        <w:rPr>
          <w:b/>
        </w:rPr>
        <w:t> : …………..</w:t>
      </w:r>
    </w:p>
    <w:p w:rsidR="001D0516" w:rsidRDefault="001D0516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Personne en charge du dossier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Fonction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Mail :</w:t>
      </w:r>
    </w:p>
    <w:p w:rsidR="009840B2" w:rsidRDefault="001D0516" w:rsidP="00B2474D">
      <w:pPr>
        <w:spacing w:after="0" w:line="240" w:lineRule="auto"/>
        <w:rPr>
          <w:b/>
        </w:rPr>
      </w:pPr>
      <w:r>
        <w:rPr>
          <w:b/>
        </w:rPr>
        <w:t>Téléphone</w:t>
      </w:r>
      <w:r w:rsidR="00B2474D">
        <w:rPr>
          <w:b/>
        </w:rPr>
        <w:t> :</w:t>
      </w: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8959F1" w:rsidRDefault="008959F1" w:rsidP="00B2474D">
      <w:pPr>
        <w:spacing w:after="0" w:line="240" w:lineRule="auto"/>
        <w:rPr>
          <w:b/>
        </w:rPr>
      </w:pPr>
    </w:p>
    <w:p w:rsidR="008959F1" w:rsidRDefault="008959F1" w:rsidP="00B2474D">
      <w:pPr>
        <w:spacing w:after="0" w:line="240" w:lineRule="auto"/>
        <w:rPr>
          <w:b/>
        </w:rPr>
      </w:pPr>
    </w:p>
    <w:p w:rsidR="008959F1" w:rsidRDefault="008959F1" w:rsidP="00B2474D">
      <w:pPr>
        <w:spacing w:after="0" w:line="240" w:lineRule="auto"/>
        <w:rPr>
          <w:b/>
        </w:rPr>
      </w:pPr>
    </w:p>
    <w:p w:rsidR="008959F1" w:rsidRDefault="008959F1" w:rsidP="00B2474D">
      <w:pPr>
        <w:spacing w:after="0" w:line="240" w:lineRule="auto"/>
        <w:rPr>
          <w:b/>
        </w:rPr>
      </w:pPr>
    </w:p>
    <w:p w:rsidR="008959F1" w:rsidRDefault="008959F1" w:rsidP="00B2474D">
      <w:pPr>
        <w:spacing w:after="0" w:line="240" w:lineRule="auto"/>
        <w:rPr>
          <w:b/>
        </w:rPr>
      </w:pPr>
    </w:p>
    <w:p w:rsidR="008959F1" w:rsidRDefault="008959F1" w:rsidP="00B2474D">
      <w:pPr>
        <w:spacing w:after="0" w:line="240" w:lineRule="auto"/>
        <w:rPr>
          <w:b/>
        </w:rPr>
      </w:pPr>
    </w:p>
    <w:p w:rsidR="008959F1" w:rsidRDefault="008959F1" w:rsidP="00B2474D">
      <w:pPr>
        <w:spacing w:after="0" w:line="240" w:lineRule="auto"/>
        <w:rPr>
          <w:b/>
        </w:rPr>
      </w:pPr>
    </w:p>
    <w:p w:rsidR="008959F1" w:rsidRDefault="008959F1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9840B2" w:rsidRDefault="009840B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9E0B19" w:rsidRP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9E0B19">
        <w:rPr>
          <w:b/>
          <w:sz w:val="24"/>
        </w:rPr>
        <w:t xml:space="preserve">Si </w:t>
      </w:r>
      <w:r>
        <w:rPr>
          <w:b/>
          <w:sz w:val="24"/>
        </w:rPr>
        <w:t xml:space="preserve">réponse en </w:t>
      </w:r>
      <w:r w:rsidRPr="009E0B19">
        <w:rPr>
          <w:b/>
          <w:sz w:val="24"/>
        </w:rPr>
        <w:t>groupement/ consortium</w:t>
      </w:r>
      <w:r>
        <w:rPr>
          <w:b/>
          <w:sz w:val="24"/>
        </w:rPr>
        <w:t xml:space="preserve"> 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Pr="009E0B19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E0B19">
        <w:rPr>
          <w:b/>
        </w:rPr>
        <w:t>Le porteur de projet est mandataire du groupement/consortium ? oui/non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32461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</w:t>
      </w:r>
      <w:r w:rsidR="001D0516">
        <w:rPr>
          <w:b/>
        </w:rPr>
        <w:t>résentation des membres :</w:t>
      </w:r>
      <w:r>
        <w:rPr>
          <w:b/>
        </w:rPr>
        <w:t xml:space="preserve"> nom/statut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Modalités d’organisation et de gouvernance du consortium :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</w:p>
    <w:p w:rsidR="009032AC" w:rsidRPr="001D0516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E0B19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Sta</w:t>
      </w:r>
      <w:r w:rsidR="00566639">
        <w:t>tuts, documents de présentation.</w:t>
      </w:r>
      <w:r w:rsidR="009E0B19">
        <w:t xml:space="preserve"> </w:t>
      </w:r>
    </w:p>
    <w:p w:rsidR="007F79FD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Si groupement/consortium </w:t>
      </w:r>
      <w:r w:rsidRPr="009E0B19">
        <w:t xml:space="preserve">: </w:t>
      </w:r>
      <w:r w:rsidR="009D0076" w:rsidRPr="009E0B19">
        <w:t>lettres d’engagement des membres auprès du porteur</w:t>
      </w:r>
    </w:p>
    <w:p w:rsidR="00292EEA" w:rsidRDefault="00292EEA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3D6D81" w:rsidRPr="00F41862" w:rsidRDefault="003A1EF2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32"/>
          <w:szCs w:val="28"/>
        </w:rPr>
      </w:pPr>
      <w:r w:rsidRPr="00F41862">
        <w:rPr>
          <w:rFonts w:eastAsia="Cambria" w:cstheme="minorHAnsi"/>
          <w:b/>
          <w:bCs/>
          <w:color w:val="1F497D" w:themeColor="text2"/>
          <w:sz w:val="32"/>
          <w:szCs w:val="28"/>
        </w:rPr>
        <w:t xml:space="preserve">Projet  </w:t>
      </w:r>
    </w:p>
    <w:p w:rsidR="004568A1" w:rsidRDefault="004568A1" w:rsidP="004568A1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A643A6" w:rsidRPr="00F41862" w:rsidRDefault="00EE55E0" w:rsidP="00007103">
      <w:pPr>
        <w:spacing w:after="0" w:line="240" w:lineRule="auto"/>
        <w:ind w:right="-20"/>
        <w:rPr>
          <w:spacing w:val="1"/>
          <w:sz w:val="24"/>
        </w:rPr>
      </w:pPr>
      <w:r w:rsidRPr="00F41862">
        <w:rPr>
          <w:b/>
          <w:spacing w:val="1"/>
          <w:sz w:val="24"/>
        </w:rPr>
        <w:t xml:space="preserve">Périmètre d’intervention : </w:t>
      </w:r>
    </w:p>
    <w:p w:rsidR="00EE55E0" w:rsidRPr="00A643A6" w:rsidRDefault="00A643A6" w:rsidP="00007103">
      <w:pPr>
        <w:spacing w:after="0" w:line="240" w:lineRule="auto"/>
        <w:ind w:right="-20"/>
        <w:rPr>
          <w:b/>
          <w:i/>
          <w:spacing w:val="1"/>
        </w:rPr>
      </w:pPr>
      <w:r w:rsidRPr="00A643A6">
        <w:rPr>
          <w:i/>
          <w:spacing w:val="1"/>
        </w:rPr>
        <w:t>P</w:t>
      </w:r>
      <w:r w:rsidR="00EE55E0" w:rsidRPr="00A643A6">
        <w:rPr>
          <w:i/>
          <w:spacing w:val="1"/>
        </w:rPr>
        <w:t>our les facilitateurs, préciser si extension vers zones b</w:t>
      </w:r>
      <w:r w:rsidRPr="00A643A6">
        <w:rPr>
          <w:i/>
          <w:spacing w:val="1"/>
        </w:rPr>
        <w:t>lanches.</w:t>
      </w:r>
      <w:r w:rsidR="00F41862">
        <w:rPr>
          <w:i/>
          <w:spacing w:val="1"/>
        </w:rPr>
        <w:t xml:space="preserve"> Justifier de l’implantation territoriale.</w:t>
      </w:r>
    </w:p>
    <w:p w:rsidR="00EE55E0" w:rsidRDefault="00EE55E0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007103" w:rsidRP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lastRenderedPageBreak/>
        <w:t>Enjeux et diagnostic préalables pour la création du poste ou explication du renfort demandé</w:t>
      </w:r>
      <w:r w:rsidR="00793B52">
        <w:rPr>
          <w:b/>
          <w:spacing w:val="1"/>
          <w:sz w:val="24"/>
        </w:rPr>
        <w:t> et de la p</w:t>
      </w:r>
      <w:r w:rsidRPr="00F41862">
        <w:rPr>
          <w:b/>
          <w:spacing w:val="1"/>
          <w:sz w:val="24"/>
        </w:rPr>
        <w:t>lus-value du projet auprès des partenaires et du territoire :</w:t>
      </w:r>
    </w:p>
    <w:p w:rsidR="00F41862" w:rsidRDefault="00F41862" w:rsidP="00007103">
      <w:pP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Pour les facilitateurs, présenter la relation aux autres facilitateurs.</w:t>
      </w:r>
    </w:p>
    <w:p w:rsidR="00F41862" w:rsidRPr="00F41862" w:rsidRDefault="00F41862" w:rsidP="00007103">
      <w:pP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Pour les coordinateurs, mettre en valeur la création d’un poste de co</w:t>
      </w:r>
      <w:r>
        <w:rPr>
          <w:i/>
          <w:spacing w:val="1"/>
        </w:rPr>
        <w:t>o</w:t>
      </w:r>
      <w:r w:rsidRPr="00F41862">
        <w:rPr>
          <w:i/>
          <w:spacing w:val="1"/>
        </w:rPr>
        <w:t>rdination, au regard des autres partenaires régionaux intervenant sur le sujet.</w:t>
      </w:r>
    </w:p>
    <w:p w:rsidR="00007103" w:rsidRDefault="00007103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B2474D" w:rsidRPr="00007103" w:rsidRDefault="00B2474D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007103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  <w:r w:rsidRPr="00F41862">
        <w:rPr>
          <w:b/>
          <w:spacing w:val="1"/>
          <w:sz w:val="24"/>
        </w:rPr>
        <w:t>Présentation de la stratégie du projet </w:t>
      </w:r>
      <w:r w:rsidR="00F41862" w:rsidRPr="00F41862">
        <w:rPr>
          <w:b/>
          <w:spacing w:val="1"/>
          <w:sz w:val="24"/>
          <w:u w:val="single"/>
        </w:rPr>
        <w:t>pour les facilitateurs</w:t>
      </w:r>
      <w:r w:rsidR="00F41862">
        <w:rPr>
          <w:b/>
          <w:spacing w:val="1"/>
          <w:sz w:val="24"/>
        </w:rPr>
        <w:t xml:space="preserve"> </w:t>
      </w:r>
      <w:r w:rsidRPr="00F41862">
        <w:rPr>
          <w:b/>
          <w:spacing w:val="1"/>
          <w:sz w:val="24"/>
        </w:rPr>
        <w:t>:</w:t>
      </w:r>
      <w:r w:rsidR="00B2474D" w:rsidRPr="00F41862">
        <w:rPr>
          <w:b/>
          <w:spacing w:val="1"/>
          <w:sz w:val="24"/>
        </w:rPr>
        <w:t xml:space="preserve"> 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Actio</w:t>
      </w:r>
      <w:r w:rsidR="00986FE1">
        <w:rPr>
          <w:i/>
          <w:spacing w:val="1"/>
        </w:rPr>
        <w:t>ns de sensibilisation auprès de</w:t>
      </w:r>
      <w:r w:rsidR="00F41862" w:rsidRPr="00F41862">
        <w:rPr>
          <w:i/>
          <w:spacing w:val="1"/>
        </w:rPr>
        <w:t xml:space="preserve"> </w:t>
      </w:r>
      <w:r>
        <w:rPr>
          <w:i/>
          <w:spacing w:val="1"/>
        </w:rPr>
        <w:t>d</w:t>
      </w:r>
      <w:r w:rsidR="00F41862" w:rsidRPr="00F41862">
        <w:rPr>
          <w:i/>
          <w:spacing w:val="1"/>
        </w:rPr>
        <w:t xml:space="preserve">onneurs d’ordre 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entreprises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 xml:space="preserve">Mobilisation </w:t>
      </w:r>
      <w:r w:rsidR="00F41862" w:rsidRPr="00F41862">
        <w:rPr>
          <w:i/>
          <w:spacing w:val="1"/>
        </w:rPr>
        <w:t>des entreprises inclusives</w:t>
      </w:r>
      <w:r>
        <w:rPr>
          <w:i/>
          <w:spacing w:val="1"/>
        </w:rPr>
        <w:t xml:space="preserve"> pour la réponse aux marchés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parcours des bénéficiaires</w:t>
      </w:r>
    </w:p>
    <w:p w:rsidR="00F41862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Objectifs chiffrés en termes de marchés, bénéficiaires</w:t>
      </w:r>
      <w:r>
        <w:rPr>
          <w:i/>
          <w:spacing w:val="1"/>
        </w:rPr>
        <w:t>…</w:t>
      </w: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007103">
      <w:pPr>
        <w:spacing w:after="0" w:line="240" w:lineRule="auto"/>
        <w:ind w:right="-20"/>
        <w:rPr>
          <w:spacing w:val="1"/>
        </w:rPr>
      </w:pPr>
    </w:p>
    <w:p w:rsidR="009840B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B1EBC">
        <w:rPr>
          <w:b/>
          <w:spacing w:val="1"/>
          <w:sz w:val="24"/>
        </w:rPr>
        <w:lastRenderedPageBreak/>
        <w:t>Présentation de la stratégie pour le poste de coordination :</w:t>
      </w:r>
    </w:p>
    <w:p w:rsidR="00F41862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 xml:space="preserve">En établissant des priorités compte tenu de la complexité de la Région </w:t>
      </w:r>
      <w:r w:rsidR="0004358F">
        <w:rPr>
          <w:i/>
          <w:spacing w:val="1"/>
        </w:rPr>
        <w:t>Normandie</w:t>
      </w:r>
      <w:r w:rsidRPr="00FB1EBC">
        <w:rPr>
          <w:i/>
          <w:spacing w:val="1"/>
        </w:rPr>
        <w:t>.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Animation du partenariat territorial  des facilitateurs (état des lieux, mobilisation des facilitateurs sur des outils et pratiques</w:t>
      </w:r>
      <w:r>
        <w:rPr>
          <w:i/>
          <w:spacing w:val="1"/>
        </w:rPr>
        <w:t>)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Mo</w:t>
      </w:r>
      <w:r>
        <w:rPr>
          <w:i/>
          <w:spacing w:val="1"/>
        </w:rPr>
        <w:t>bilisation des acteurs régionaux et des acteurs de la commande publique.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Suivi des données concernant la clause à l’échelle de la Région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007103" w:rsidRPr="00007103" w:rsidRDefault="00007103" w:rsidP="00007103">
      <w:pPr>
        <w:spacing w:after="0" w:line="240" w:lineRule="auto"/>
        <w:ind w:right="-20"/>
        <w:rPr>
          <w:spacing w:val="1"/>
        </w:rPr>
      </w:pPr>
    </w:p>
    <w:p w:rsidR="00871295" w:rsidRDefault="00871295" w:rsidP="00007103">
      <w:pPr>
        <w:spacing w:after="0" w:line="240" w:lineRule="auto"/>
        <w:ind w:right="-20"/>
        <w:rPr>
          <w:b/>
          <w:spacing w:val="1"/>
          <w:sz w:val="24"/>
        </w:rPr>
      </w:pPr>
    </w:p>
    <w:p w:rsid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lastRenderedPageBreak/>
        <w:t>Moyens humains</w:t>
      </w:r>
      <w:r w:rsidR="00292EEA" w:rsidRPr="00F41862">
        <w:rPr>
          <w:b/>
          <w:spacing w:val="1"/>
          <w:sz w:val="24"/>
        </w:rPr>
        <w:t xml:space="preserve"> sollicités</w:t>
      </w:r>
      <w:r w:rsidR="00B2474D" w:rsidRPr="00F41862">
        <w:rPr>
          <w:b/>
          <w:spacing w:val="1"/>
          <w:sz w:val="24"/>
        </w:rPr>
        <w:t xml:space="preserve"> dans le cadre de l’appel à projet</w:t>
      </w:r>
      <w:r w:rsidRPr="00F41862">
        <w:rPr>
          <w:b/>
          <w:spacing w:val="1"/>
          <w:sz w:val="24"/>
        </w:rPr>
        <w:t xml:space="preserve"> : </w:t>
      </w:r>
      <w:r w:rsidR="00292EEA" w:rsidRPr="00F41862">
        <w:rPr>
          <w:b/>
          <w:spacing w:val="1"/>
          <w:sz w:val="24"/>
        </w:rPr>
        <w:t>(a minima 0,5 ETP)</w:t>
      </w:r>
    </w:p>
    <w:p w:rsidR="00A643A6" w:rsidRPr="00793B52" w:rsidRDefault="00F41862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i/>
          <w:spacing w:val="1"/>
        </w:rPr>
        <w:t>Si renfort de facilitateur, présenter l’organisation de l’équipe ; Si facilitateur dans structure émergente présenter l’encadrement du poste</w:t>
      </w:r>
      <w:r w:rsidR="00793B52">
        <w:rPr>
          <w:i/>
          <w:spacing w:val="1"/>
        </w:rPr>
        <w:t>.</w:t>
      </w:r>
    </w:p>
    <w:p w:rsidR="004568A1" w:rsidRPr="00793B52" w:rsidRDefault="00793B52" w:rsidP="00793B52">
      <w:pPr>
        <w:pStyle w:val="Paragraphedeliste"/>
        <w:numPr>
          <w:ilvl w:val="0"/>
          <w:numId w:val="13"/>
        </w:numPr>
        <w:spacing w:after="0" w:line="240" w:lineRule="auto"/>
        <w:ind w:right="-20"/>
        <w:rPr>
          <w:rFonts w:eastAsia="Cambria" w:cstheme="minorHAnsi"/>
          <w:bCs/>
          <w:szCs w:val="28"/>
        </w:rPr>
      </w:pPr>
      <w:r w:rsidRPr="00793B52">
        <w:rPr>
          <w:rFonts w:eastAsia="Cambria" w:cstheme="minorHAnsi"/>
          <w:bCs/>
          <w:szCs w:val="28"/>
        </w:rPr>
        <w:t>Voir également détail dans le budget à compléter</w:t>
      </w:r>
    </w:p>
    <w:p w:rsidR="007F79FD" w:rsidRPr="00793B52" w:rsidRDefault="007F79FD" w:rsidP="009D0076">
      <w:pPr>
        <w:spacing w:after="0" w:line="240" w:lineRule="auto"/>
        <w:rPr>
          <w:sz w:val="18"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9840B2" w:rsidRPr="001D0516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les facilitateurs existants : présentation des résultats d’activité, chiffres AVE….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tou</w:t>
      </w:r>
      <w:r w:rsidR="00F41862">
        <w:t>te</w:t>
      </w:r>
      <w:r>
        <w:t>s </w:t>
      </w:r>
      <w:r w:rsidR="00F41862">
        <w:t xml:space="preserve">les réponses </w:t>
      </w:r>
      <w:r>
        <w:t>: comptes N-1, rapport d’activité</w:t>
      </w: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3A1EF2" w:rsidRPr="00B2474D" w:rsidRDefault="003A1EF2" w:rsidP="00B2474D">
      <w:pPr>
        <w:pStyle w:val="Paragraphedeliste"/>
        <w:numPr>
          <w:ilvl w:val="0"/>
          <w:numId w:val="7"/>
        </w:numPr>
        <w:shd w:val="clear" w:color="auto" w:fill="DAEEF3" w:themeFill="accent5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B2474D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Eléments financiers du projet </w:t>
      </w:r>
    </w:p>
    <w:p w:rsidR="003A1EF2" w:rsidRPr="000351C2" w:rsidRDefault="003A1EF2" w:rsidP="003A1EF2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3A1EF2" w:rsidRPr="00B2474D" w:rsidRDefault="003A1EF2" w:rsidP="00B2474D">
      <w:pPr>
        <w:spacing w:after="0" w:line="240" w:lineRule="auto"/>
        <w:jc w:val="both"/>
        <w:rPr>
          <w:bCs/>
          <w:i/>
        </w:rPr>
      </w:pPr>
      <w:r w:rsidRPr="00B2474D">
        <w:rPr>
          <w:bCs/>
          <w:i/>
        </w:rPr>
        <w:t>Les dépenses éligibles concernent uniquement le fonctionnement de l’action : salaires, frais de fonctionnement liés aux postes</w:t>
      </w:r>
      <w:r w:rsidR="00566639">
        <w:rPr>
          <w:bCs/>
          <w:i/>
        </w:rPr>
        <w:t xml:space="preserve"> de travail, locaux</w:t>
      </w:r>
      <w:r w:rsidRPr="00B2474D">
        <w:rPr>
          <w:bCs/>
          <w:i/>
        </w:rPr>
        <w:t>, déplacement…..</w:t>
      </w:r>
    </w:p>
    <w:p w:rsidR="00566639" w:rsidRDefault="00566639" w:rsidP="00B2474D">
      <w:pPr>
        <w:spacing w:after="0" w:line="240" w:lineRule="auto"/>
        <w:jc w:val="both"/>
        <w:rPr>
          <w:bCs/>
          <w:i/>
        </w:rPr>
      </w:pPr>
    </w:p>
    <w:p w:rsidR="003A1EF2" w:rsidRPr="00566639" w:rsidRDefault="00566639" w:rsidP="005666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Cs/>
          <w:i/>
        </w:rPr>
      </w:pPr>
      <w:r w:rsidRPr="00566639">
        <w:rPr>
          <w:bCs/>
          <w:i/>
        </w:rPr>
        <w:t>Compléter le document budgétaire</w:t>
      </w:r>
      <w:r w:rsidR="003A1EF2" w:rsidRPr="00566639">
        <w:rPr>
          <w:bCs/>
          <w:i/>
        </w:rPr>
        <w:t xml:space="preserve"> pour le budget 2022</w:t>
      </w:r>
      <w:r>
        <w:rPr>
          <w:bCs/>
          <w:i/>
        </w:rPr>
        <w:t>/2023 (12 mois glissants)  et sur 3 ans pour mesurer l’augmentation progressive des co-financements.</w:t>
      </w:r>
    </w:p>
    <w:p w:rsidR="00B2474D" w:rsidRDefault="00B2474D" w:rsidP="009032AC">
      <w:pPr>
        <w:spacing w:line="240" w:lineRule="auto"/>
        <w:jc w:val="both"/>
        <w:rPr>
          <w:bCs/>
        </w:rPr>
      </w:pPr>
    </w:p>
    <w:p w:rsidR="00B2474D" w:rsidRDefault="00B2474D" w:rsidP="009032AC">
      <w:pPr>
        <w:spacing w:line="240" w:lineRule="auto"/>
        <w:jc w:val="both"/>
        <w:rPr>
          <w:bCs/>
        </w:rPr>
      </w:pP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Pr="00454646" w:rsidRDefault="009840B2" w:rsidP="0079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  <w:sz w:val="24"/>
          <w:u w:val="single"/>
        </w:rPr>
      </w:pPr>
      <w:r w:rsidRPr="00454646">
        <w:rPr>
          <w:b/>
          <w:sz w:val="24"/>
          <w:u w:val="single"/>
        </w:rPr>
        <w:t xml:space="preserve">Compléter </w:t>
      </w:r>
      <w:r w:rsidR="00793B52" w:rsidRPr="00454646">
        <w:rPr>
          <w:b/>
          <w:sz w:val="24"/>
          <w:u w:val="single"/>
        </w:rPr>
        <w:t xml:space="preserve">document </w:t>
      </w:r>
      <w:proofErr w:type="spellStart"/>
      <w:r w:rsidR="00793B52" w:rsidRPr="00454646">
        <w:rPr>
          <w:b/>
          <w:sz w:val="24"/>
          <w:u w:val="single"/>
        </w:rPr>
        <w:t>excel</w:t>
      </w:r>
      <w:proofErr w:type="spellEnd"/>
      <w:r w:rsidR="00793B52" w:rsidRPr="00454646">
        <w:rPr>
          <w:b/>
          <w:sz w:val="24"/>
          <w:u w:val="single"/>
        </w:rPr>
        <w:t xml:space="preserve"> « AAP clauses sociales – Budget »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 w:rsidRPr="009840B2">
        <w:t>Cerfa de demande de subvention pour les Association</w:t>
      </w:r>
      <w:r w:rsidR="00F41862">
        <w:t>s</w:t>
      </w:r>
      <w:r w:rsidRPr="009840B2">
        <w:t xml:space="preserve"> ou formulaire de demande pour les autres porteurs.</w:t>
      </w:r>
    </w:p>
    <w:p w:rsidR="00566639" w:rsidRPr="009840B2" w:rsidRDefault="00566639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Attestation CER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9840B2" w:rsidRDefault="009840B2" w:rsidP="009840B2">
      <w:pPr>
        <w:spacing w:after="0" w:line="240" w:lineRule="auto"/>
      </w:pPr>
    </w:p>
    <w:p w:rsidR="009840B2" w:rsidRDefault="009840B2" w:rsidP="009032AC">
      <w:pPr>
        <w:spacing w:line="240" w:lineRule="auto"/>
        <w:jc w:val="both"/>
        <w:rPr>
          <w:bCs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sectPr w:rsidR="007F79FD" w:rsidSect="008F13ED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D0" w:rsidRDefault="008E1ED0" w:rsidP="00A93581">
      <w:pPr>
        <w:spacing w:after="0" w:line="240" w:lineRule="auto"/>
      </w:pPr>
      <w:r>
        <w:separator/>
      </w:r>
    </w:p>
  </w:endnote>
  <w:end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00953"/>
      <w:docPartObj>
        <w:docPartGallery w:val="Page Numbers (Bottom of Page)"/>
        <w:docPartUnique/>
      </w:docPartObj>
    </w:sdtPr>
    <w:sdtEndPr/>
    <w:sdtContent>
      <w:p w:rsidR="00EF0179" w:rsidRDefault="00EF01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B3">
          <w:rPr>
            <w:noProof/>
          </w:rPr>
          <w:t>1</w:t>
        </w:r>
        <w:r>
          <w:fldChar w:fldCharType="end"/>
        </w:r>
      </w:p>
    </w:sdtContent>
  </w:sdt>
  <w:p w:rsidR="00EF0179" w:rsidRDefault="00EF01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724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516" w:rsidRDefault="001D051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3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0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516" w:rsidRDefault="001D05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D0" w:rsidRDefault="008E1ED0" w:rsidP="00A93581">
      <w:pPr>
        <w:spacing w:after="0" w:line="240" w:lineRule="auto"/>
      </w:pPr>
      <w:r>
        <w:separator/>
      </w:r>
    </w:p>
  </w:footnote>
  <w:foot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2D" w:rsidRDefault="00186F2D" w:rsidP="003205FE">
    <w:pPr>
      <w:pStyle w:val="En-tte"/>
      <w:tabs>
        <w:tab w:val="clear" w:pos="9072"/>
        <w:tab w:val="left" w:pos="6140"/>
      </w:tabs>
    </w:pPr>
    <w:r w:rsidRPr="002929BE">
      <w:rPr>
        <w:noProof/>
        <w:lang w:eastAsia="fr-FR"/>
      </w:rPr>
      <w:drawing>
        <wp:inline distT="0" distB="0" distL="0" distR="0" wp14:anchorId="596E0817" wp14:editId="6D394B45">
          <wp:extent cx="1771650" cy="1466850"/>
          <wp:effectExtent l="0" t="0" r="0" b="0"/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3205FE">
      <w:tab/>
    </w:r>
  </w:p>
  <w:p w:rsidR="00186F2D" w:rsidRDefault="00186F2D" w:rsidP="00186F2D">
    <w:pPr>
      <w:pStyle w:val="En-tte"/>
      <w:tabs>
        <w:tab w:val="clear" w:pos="4536"/>
        <w:tab w:val="clear" w:pos="9072"/>
        <w:tab w:val="left" w:pos="17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>
    <w:nsid w:val="05E42C69"/>
    <w:multiLevelType w:val="hybridMultilevel"/>
    <w:tmpl w:val="D87CBFAE"/>
    <w:lvl w:ilvl="0" w:tplc="3BB4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F49"/>
    <w:multiLevelType w:val="hybridMultilevel"/>
    <w:tmpl w:val="1EA64282"/>
    <w:lvl w:ilvl="0" w:tplc="75BE5408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C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4">
    <w:nsid w:val="1A2C406E"/>
    <w:multiLevelType w:val="hybridMultilevel"/>
    <w:tmpl w:val="D940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542"/>
    <w:multiLevelType w:val="hybridMultilevel"/>
    <w:tmpl w:val="C208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D0E1A"/>
    <w:multiLevelType w:val="hybridMultilevel"/>
    <w:tmpl w:val="480A1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07931"/>
    <w:multiLevelType w:val="hybridMultilevel"/>
    <w:tmpl w:val="44806E32"/>
    <w:lvl w:ilvl="0" w:tplc="90E876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C1522"/>
    <w:multiLevelType w:val="hybridMultilevel"/>
    <w:tmpl w:val="6AD60B10"/>
    <w:lvl w:ilvl="0" w:tplc="8E664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25EC0"/>
    <w:multiLevelType w:val="hybridMultilevel"/>
    <w:tmpl w:val="B408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517E0"/>
    <w:multiLevelType w:val="hybridMultilevel"/>
    <w:tmpl w:val="5888D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B4A64"/>
    <w:multiLevelType w:val="hybridMultilevel"/>
    <w:tmpl w:val="9348AD02"/>
    <w:lvl w:ilvl="0" w:tplc="E5D84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E4D15"/>
    <w:multiLevelType w:val="hybridMultilevel"/>
    <w:tmpl w:val="531EFF4E"/>
    <w:lvl w:ilvl="0" w:tplc="741481B4">
      <w:numFmt w:val="bullet"/>
      <w:lvlText w:val=""/>
      <w:lvlJc w:val="left"/>
      <w:pPr>
        <w:ind w:left="720" w:hanging="360"/>
      </w:pPr>
      <w:rPr>
        <w:rFonts w:ascii="Wingdings" w:eastAsia="Cambr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81"/>
    <w:rsid w:val="00007103"/>
    <w:rsid w:val="00011899"/>
    <w:rsid w:val="000351C2"/>
    <w:rsid w:val="0004358F"/>
    <w:rsid w:val="000744F4"/>
    <w:rsid w:val="00097ED3"/>
    <w:rsid w:val="000B6DD9"/>
    <w:rsid w:val="000D078E"/>
    <w:rsid w:val="000F40BA"/>
    <w:rsid w:val="00100A58"/>
    <w:rsid w:val="00151FB4"/>
    <w:rsid w:val="00186F2D"/>
    <w:rsid w:val="00195E66"/>
    <w:rsid w:val="001D0516"/>
    <w:rsid w:val="001F69B4"/>
    <w:rsid w:val="00232A73"/>
    <w:rsid w:val="002542D6"/>
    <w:rsid w:val="00257ABC"/>
    <w:rsid w:val="00292EEA"/>
    <w:rsid w:val="002A4373"/>
    <w:rsid w:val="00303428"/>
    <w:rsid w:val="003205FE"/>
    <w:rsid w:val="003371DD"/>
    <w:rsid w:val="00355910"/>
    <w:rsid w:val="00361A88"/>
    <w:rsid w:val="003739D3"/>
    <w:rsid w:val="00385E9A"/>
    <w:rsid w:val="00390529"/>
    <w:rsid w:val="003A1EF2"/>
    <w:rsid w:val="003D6D81"/>
    <w:rsid w:val="003E5216"/>
    <w:rsid w:val="003F4A77"/>
    <w:rsid w:val="00416C14"/>
    <w:rsid w:val="0043406F"/>
    <w:rsid w:val="00454646"/>
    <w:rsid w:val="004568A1"/>
    <w:rsid w:val="00470CD3"/>
    <w:rsid w:val="004E527E"/>
    <w:rsid w:val="004E64B4"/>
    <w:rsid w:val="004F27B3"/>
    <w:rsid w:val="00532461"/>
    <w:rsid w:val="00536078"/>
    <w:rsid w:val="00547B17"/>
    <w:rsid w:val="00564CB9"/>
    <w:rsid w:val="00566639"/>
    <w:rsid w:val="00582DD8"/>
    <w:rsid w:val="00591786"/>
    <w:rsid w:val="00592F7F"/>
    <w:rsid w:val="00597318"/>
    <w:rsid w:val="006034F9"/>
    <w:rsid w:val="00604AB7"/>
    <w:rsid w:val="006057A0"/>
    <w:rsid w:val="006140A2"/>
    <w:rsid w:val="00686CC9"/>
    <w:rsid w:val="006E1120"/>
    <w:rsid w:val="006F5AC4"/>
    <w:rsid w:val="00793B52"/>
    <w:rsid w:val="007A2F1D"/>
    <w:rsid w:val="007E4D64"/>
    <w:rsid w:val="007F6906"/>
    <w:rsid w:val="007F79FD"/>
    <w:rsid w:val="008221C2"/>
    <w:rsid w:val="008359D2"/>
    <w:rsid w:val="00835ACD"/>
    <w:rsid w:val="008542C8"/>
    <w:rsid w:val="00871295"/>
    <w:rsid w:val="00871A18"/>
    <w:rsid w:val="008959F1"/>
    <w:rsid w:val="008A7BC3"/>
    <w:rsid w:val="008B14E4"/>
    <w:rsid w:val="008C7C91"/>
    <w:rsid w:val="008E03BC"/>
    <w:rsid w:val="008E1ED0"/>
    <w:rsid w:val="008F13ED"/>
    <w:rsid w:val="008F4ED9"/>
    <w:rsid w:val="008F5FC1"/>
    <w:rsid w:val="009032AC"/>
    <w:rsid w:val="00904705"/>
    <w:rsid w:val="0096048F"/>
    <w:rsid w:val="009778F5"/>
    <w:rsid w:val="009840B2"/>
    <w:rsid w:val="00986FE1"/>
    <w:rsid w:val="00995C63"/>
    <w:rsid w:val="009C5B33"/>
    <w:rsid w:val="009D0076"/>
    <w:rsid w:val="009E0B19"/>
    <w:rsid w:val="009E6C7A"/>
    <w:rsid w:val="00A56F49"/>
    <w:rsid w:val="00A643A6"/>
    <w:rsid w:val="00A92A09"/>
    <w:rsid w:val="00A93581"/>
    <w:rsid w:val="00A93ADF"/>
    <w:rsid w:val="00AD7B13"/>
    <w:rsid w:val="00AE37EF"/>
    <w:rsid w:val="00B05F6D"/>
    <w:rsid w:val="00B2474D"/>
    <w:rsid w:val="00C15E59"/>
    <w:rsid w:val="00C33EE8"/>
    <w:rsid w:val="00C469FC"/>
    <w:rsid w:val="00C5707C"/>
    <w:rsid w:val="00CA3013"/>
    <w:rsid w:val="00CB0537"/>
    <w:rsid w:val="00CF5B16"/>
    <w:rsid w:val="00CF6A1B"/>
    <w:rsid w:val="00D6380C"/>
    <w:rsid w:val="00D7538F"/>
    <w:rsid w:val="00D84BAD"/>
    <w:rsid w:val="00D92590"/>
    <w:rsid w:val="00DA0A53"/>
    <w:rsid w:val="00DC4FC3"/>
    <w:rsid w:val="00DC6D63"/>
    <w:rsid w:val="00EC0C6C"/>
    <w:rsid w:val="00EC1565"/>
    <w:rsid w:val="00EC7356"/>
    <w:rsid w:val="00EE55E0"/>
    <w:rsid w:val="00EF0179"/>
    <w:rsid w:val="00F41862"/>
    <w:rsid w:val="00F53140"/>
    <w:rsid w:val="00F903A2"/>
    <w:rsid w:val="00FB1660"/>
    <w:rsid w:val="00FB1EB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vail-emploi.gouv.fr/actualites/l-actualite-du-ministere/article/appel-a-projets-augmentation-du-nombre-de-facilitateurs-et-de-coordinateu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ologie.gouv.fr/sites/default/files/PNAD-PAGEAPAGE-SCREEN%283%2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ABE2-31BE-4C25-BD7F-168306FA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TAICLET, Solene (DGEFP)</dc:creator>
  <cp:lastModifiedBy>MIGNARD Sylvie (DR-NORM)</cp:lastModifiedBy>
  <cp:revision>2</cp:revision>
  <cp:lastPrinted>2022-06-14T09:35:00Z</cp:lastPrinted>
  <dcterms:created xsi:type="dcterms:W3CDTF">2022-08-04T14:15:00Z</dcterms:created>
  <dcterms:modified xsi:type="dcterms:W3CDTF">2022-08-04T14:15:00Z</dcterms:modified>
</cp:coreProperties>
</file>